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9B7E0C">
        <w:rPr>
          <w:rFonts w:ascii="Verdana" w:hAnsi="Verdana"/>
          <w:sz w:val="20"/>
          <w:szCs w:val="20"/>
        </w:rPr>
        <w:t>1</w:t>
      </w:r>
      <w:r w:rsidR="009F3273">
        <w:rPr>
          <w:rFonts w:ascii="Verdana" w:hAnsi="Verdana"/>
          <w:sz w:val="20"/>
          <w:szCs w:val="20"/>
        </w:rPr>
        <w:t>3</w:t>
      </w:r>
      <w:r w:rsidR="008A3723">
        <w:rPr>
          <w:rFonts w:ascii="Verdana" w:hAnsi="Verdana"/>
          <w:sz w:val="20"/>
          <w:szCs w:val="20"/>
        </w:rPr>
        <w:t xml:space="preserve"> </w:t>
      </w:r>
      <w:r w:rsidR="00032BCE">
        <w:rPr>
          <w:rFonts w:ascii="Verdana" w:hAnsi="Verdana"/>
          <w:sz w:val="20"/>
          <w:szCs w:val="20"/>
        </w:rPr>
        <w:t>Marzo</w:t>
      </w:r>
      <w:r w:rsidR="00222488">
        <w:rPr>
          <w:rFonts w:ascii="Verdana" w:hAnsi="Verdana"/>
          <w:sz w:val="20"/>
          <w:szCs w:val="20"/>
        </w:rPr>
        <w:t xml:space="preserve"> 2015</w:t>
      </w:r>
    </w:p>
    <w:p w:rsidR="0073063B" w:rsidRPr="00150DF9" w:rsidRDefault="0073063B" w:rsidP="00E9786D">
      <w:pPr>
        <w:pStyle w:val="Corpo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73063B" w:rsidRDefault="0073063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441545">
        <w:rPr>
          <w:rFonts w:ascii="Verdana" w:hAnsi="Verdana"/>
          <w:b/>
          <w:sz w:val="20"/>
          <w:szCs w:val="20"/>
        </w:rPr>
        <w:t>569</w:t>
      </w: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73063B" w:rsidRDefault="0073063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32BCE" w:rsidRPr="00095348" w:rsidRDefault="00032BCE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222488" w:rsidRDefault="00222488" w:rsidP="00222488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docenti, studenti  e famiglie delle classi </w:t>
      </w:r>
    </w:p>
    <w:p w:rsidR="00095348" w:rsidRDefault="00222488" w:rsidP="00222488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1^B, 2^B, 1^D, 2^A, 2</w:t>
      </w:r>
      <w:r w:rsidR="008353B3">
        <w:rPr>
          <w:rFonts w:ascii="Verdana" w:hAnsi="Verdana"/>
          <w:sz w:val="20"/>
          <w:szCs w:val="20"/>
        </w:rPr>
        <w:t>^</w:t>
      </w:r>
      <w:r>
        <w:rPr>
          <w:rFonts w:ascii="Verdana" w:hAnsi="Verdana"/>
          <w:sz w:val="20"/>
          <w:szCs w:val="20"/>
        </w:rPr>
        <w:t>C, 2^E</w:t>
      </w:r>
    </w:p>
    <w:p w:rsidR="009B7E0C" w:rsidRDefault="009B7E0C" w:rsidP="009B7E0C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docenti: </w:t>
      </w:r>
      <w:proofErr w:type="spellStart"/>
      <w:r>
        <w:rPr>
          <w:rFonts w:ascii="Verdana" w:hAnsi="Verdana"/>
          <w:sz w:val="20"/>
          <w:szCs w:val="20"/>
        </w:rPr>
        <w:t>Perinasso</w:t>
      </w:r>
      <w:proofErr w:type="spellEnd"/>
      <w:r>
        <w:rPr>
          <w:rFonts w:ascii="Verdana" w:hAnsi="Verdana"/>
          <w:sz w:val="20"/>
          <w:szCs w:val="20"/>
        </w:rPr>
        <w:t xml:space="preserve">, Palchetti, </w:t>
      </w:r>
      <w:proofErr w:type="spellStart"/>
      <w:r>
        <w:rPr>
          <w:rFonts w:ascii="Verdana" w:hAnsi="Verdana"/>
          <w:sz w:val="20"/>
          <w:szCs w:val="20"/>
        </w:rPr>
        <w:t>Rasicci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</w:p>
    <w:p w:rsidR="009B7E0C" w:rsidRDefault="009B7E0C" w:rsidP="009B7E0C">
      <w:pPr>
        <w:ind w:left="495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Lunghi, Urbinati, Gessi C.</w:t>
      </w:r>
    </w:p>
    <w:p w:rsidR="00222488" w:rsidRDefault="00222488" w:rsidP="00222488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p.c.     Al personale ATA</w:t>
      </w:r>
    </w:p>
    <w:p w:rsidR="00222488" w:rsidRDefault="00222488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032BCE" w:rsidRDefault="00032BCE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73063B" w:rsidRDefault="0073063B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73063B" w:rsidRDefault="0073063B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73063B" w:rsidRDefault="0073063B" w:rsidP="00222488">
      <w:pPr>
        <w:ind w:left="3540" w:firstLine="708"/>
        <w:rPr>
          <w:rFonts w:ascii="Verdana" w:hAnsi="Verdana"/>
          <w:sz w:val="20"/>
          <w:szCs w:val="20"/>
        </w:rPr>
      </w:pPr>
    </w:p>
    <w:p w:rsidR="00222488" w:rsidRDefault="00222488" w:rsidP="00222488">
      <w:pPr>
        <w:rPr>
          <w:rFonts w:ascii="Verdana" w:hAnsi="Verdana"/>
          <w:sz w:val="20"/>
          <w:szCs w:val="20"/>
        </w:rPr>
      </w:pPr>
      <w:r w:rsidRPr="00222488"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Progetto </w:t>
      </w:r>
      <w:r w:rsidR="008353B3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Non ci resta che leggere</w:t>
      </w:r>
      <w:r w:rsidR="008353B3">
        <w:rPr>
          <w:rFonts w:ascii="Verdana" w:hAnsi="Verdana"/>
          <w:sz w:val="20"/>
          <w:szCs w:val="20"/>
        </w:rPr>
        <w:t>”</w:t>
      </w:r>
    </w:p>
    <w:p w:rsidR="0073063B" w:rsidRDefault="0073063B" w:rsidP="00222488">
      <w:pPr>
        <w:rPr>
          <w:rFonts w:ascii="Verdana" w:hAnsi="Verdana"/>
          <w:sz w:val="20"/>
          <w:szCs w:val="20"/>
        </w:rPr>
      </w:pPr>
    </w:p>
    <w:p w:rsidR="00222488" w:rsidRPr="00095348" w:rsidRDefault="00222488" w:rsidP="004D590B">
      <w:pPr>
        <w:rPr>
          <w:rFonts w:ascii="Verdana" w:hAnsi="Verdana"/>
          <w:sz w:val="20"/>
          <w:szCs w:val="20"/>
        </w:rPr>
      </w:pPr>
    </w:p>
    <w:p w:rsidR="0073063B" w:rsidRDefault="00947052" w:rsidP="0073063B">
      <w:pPr>
        <w:ind w:firstLine="708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Nell’ambito</w:t>
      </w:r>
      <w:r w:rsidR="00C93EB0">
        <w:rPr>
          <w:rFonts w:ascii="Verdana" w:hAnsi="Verdana"/>
          <w:sz w:val="20"/>
          <w:szCs w:val="20"/>
        </w:rPr>
        <w:t xml:space="preserve"> del progetto di promozione alla lettura “Non ci resta che leggere”, l</w:t>
      </w:r>
      <w:r>
        <w:rPr>
          <w:rFonts w:ascii="Verdana" w:hAnsi="Verdana"/>
          <w:sz w:val="20"/>
          <w:szCs w:val="20"/>
        </w:rPr>
        <w:t>e classi in oggetto parteciperanno a</w:t>
      </w:r>
      <w:r w:rsidR="00C93EB0">
        <w:rPr>
          <w:rFonts w:ascii="Verdana" w:hAnsi="Verdana"/>
          <w:sz w:val="20"/>
          <w:szCs w:val="20"/>
        </w:rPr>
        <w:t xml:space="preserve">d una </w:t>
      </w:r>
      <w:r w:rsidR="00485A59">
        <w:rPr>
          <w:rFonts w:ascii="Verdana" w:hAnsi="Verdana"/>
          <w:sz w:val="20"/>
          <w:szCs w:val="20"/>
        </w:rPr>
        <w:t>gara di lettura presso la L</w:t>
      </w:r>
      <w:r>
        <w:rPr>
          <w:rFonts w:ascii="Verdana" w:hAnsi="Verdana"/>
          <w:sz w:val="20"/>
          <w:szCs w:val="20"/>
        </w:rPr>
        <w:t xml:space="preserve">ibreria Paoline </w:t>
      </w:r>
      <w:r w:rsidR="00733D14">
        <w:rPr>
          <w:rFonts w:ascii="Verdana" w:hAnsi="Verdana"/>
          <w:sz w:val="20"/>
          <w:szCs w:val="20"/>
        </w:rPr>
        <w:t>di via San Romano n.35 a Ferrara</w:t>
      </w:r>
      <w:r w:rsidR="00485A59">
        <w:rPr>
          <w:rFonts w:ascii="Verdana" w:hAnsi="Verdana"/>
          <w:sz w:val="20"/>
          <w:szCs w:val="20"/>
        </w:rPr>
        <w:t xml:space="preserve"> </w:t>
      </w:r>
      <w:r w:rsidR="00733D14">
        <w:rPr>
          <w:rFonts w:ascii="Verdana" w:hAnsi="Verdana"/>
          <w:sz w:val="20"/>
          <w:szCs w:val="20"/>
        </w:rPr>
        <w:t xml:space="preserve"> </w:t>
      </w:r>
      <w:r w:rsidR="00C93EB0">
        <w:rPr>
          <w:rFonts w:ascii="Verdana" w:hAnsi="Verdana"/>
          <w:sz w:val="20"/>
          <w:szCs w:val="20"/>
        </w:rPr>
        <w:t xml:space="preserve">secondo </w:t>
      </w:r>
      <w:r w:rsidR="00613215">
        <w:rPr>
          <w:rFonts w:ascii="Verdana" w:hAnsi="Verdana"/>
          <w:sz w:val="20"/>
          <w:szCs w:val="20"/>
        </w:rPr>
        <w:t>calendario e</w:t>
      </w:r>
      <w:r w:rsidR="00C93EB0">
        <w:rPr>
          <w:rFonts w:ascii="Verdana" w:hAnsi="Verdana"/>
          <w:sz w:val="20"/>
          <w:szCs w:val="20"/>
        </w:rPr>
        <w:t xml:space="preserve"> </w:t>
      </w:r>
      <w:r w:rsidR="0037543B">
        <w:rPr>
          <w:rFonts w:ascii="Verdana" w:hAnsi="Verdana"/>
          <w:sz w:val="20"/>
          <w:szCs w:val="20"/>
        </w:rPr>
        <w:t>modalità</w:t>
      </w:r>
      <w:r w:rsidR="00613215">
        <w:rPr>
          <w:rFonts w:ascii="Verdana" w:hAnsi="Verdana"/>
          <w:sz w:val="20"/>
          <w:szCs w:val="20"/>
        </w:rPr>
        <w:t xml:space="preserve"> di seguito riportati</w:t>
      </w:r>
      <w:r>
        <w:rPr>
          <w:rFonts w:ascii="Verdana" w:hAnsi="Verdana"/>
          <w:sz w:val="20"/>
          <w:szCs w:val="20"/>
        </w:rPr>
        <w:t>:</w:t>
      </w:r>
      <w:r w:rsidR="001D2C68">
        <w:rPr>
          <w:rFonts w:ascii="Calibri" w:hAnsi="Calibri"/>
        </w:rPr>
        <w:t xml:space="preserve">      </w:t>
      </w:r>
    </w:p>
    <w:p w:rsidR="001D2C68" w:rsidRPr="0073063B" w:rsidRDefault="001D2C68" w:rsidP="0073063B">
      <w:pPr>
        <w:ind w:firstLine="708"/>
        <w:rPr>
          <w:rFonts w:ascii="Verdana" w:hAnsi="Verdana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959"/>
        <w:gridCol w:w="1559"/>
        <w:gridCol w:w="7088"/>
      </w:tblGrid>
      <w:tr w:rsidR="00613215" w:rsidRPr="008353B3" w:rsidTr="0073063B">
        <w:tc>
          <w:tcPr>
            <w:tcW w:w="959" w:type="dxa"/>
          </w:tcPr>
          <w:p w:rsidR="00613215" w:rsidRPr="008353B3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53B3">
              <w:rPr>
                <w:rFonts w:ascii="Verdana" w:hAnsi="Verdana"/>
                <w:b/>
                <w:sz w:val="20"/>
                <w:szCs w:val="20"/>
              </w:rPr>
              <w:t>Classe</w:t>
            </w:r>
          </w:p>
        </w:tc>
        <w:tc>
          <w:tcPr>
            <w:tcW w:w="1559" w:type="dxa"/>
          </w:tcPr>
          <w:p w:rsidR="00613215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353B3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613215" w:rsidRPr="008353B3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</w:t>
            </w:r>
          </w:p>
        </w:tc>
        <w:tc>
          <w:tcPr>
            <w:tcW w:w="7088" w:type="dxa"/>
          </w:tcPr>
          <w:p w:rsidR="00613215" w:rsidRPr="008353B3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Modalità</w:t>
            </w:r>
          </w:p>
        </w:tc>
      </w:tr>
      <w:tr w:rsidR="00613215" w:rsidTr="0073063B">
        <w:tc>
          <w:tcPr>
            <w:tcW w:w="959" w:type="dxa"/>
          </w:tcPr>
          <w:p w:rsidR="00613215" w:rsidRPr="0073063B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063B">
              <w:rPr>
                <w:rFonts w:ascii="Verdana" w:hAnsi="Verdana"/>
                <w:b/>
                <w:sz w:val="20"/>
                <w:szCs w:val="20"/>
              </w:rPr>
              <w:t>1^B</w:t>
            </w:r>
          </w:p>
        </w:tc>
        <w:tc>
          <w:tcPr>
            <w:tcW w:w="1559" w:type="dxa"/>
          </w:tcPr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Lunedì 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 Marzo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11,10-13,10</w:t>
            </w:r>
          </w:p>
        </w:tc>
        <w:tc>
          <w:tcPr>
            <w:tcW w:w="7088" w:type="dxa"/>
          </w:tcPr>
          <w:p w:rsidR="0073063B" w:rsidRDefault="00613215" w:rsidP="006153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Gli studenti escono da scuola alle ore 11.00 accompagnati dalla prof.ssa </w:t>
            </w:r>
            <w:proofErr w:type="spellStart"/>
            <w:r w:rsidRPr="00B73EC2">
              <w:rPr>
                <w:rFonts w:ascii="Verdana" w:hAnsi="Verdana"/>
                <w:b/>
                <w:sz w:val="20"/>
                <w:szCs w:val="20"/>
              </w:rPr>
              <w:t>Perinasso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1534D">
              <w:rPr>
                <w:rFonts w:ascii="Verdana" w:hAnsi="Verdana"/>
                <w:sz w:val="20"/>
                <w:szCs w:val="20"/>
              </w:rPr>
              <w:t xml:space="preserve">che </w:t>
            </w:r>
            <w:r>
              <w:rPr>
                <w:rFonts w:ascii="Verdana" w:hAnsi="Verdana"/>
                <w:sz w:val="20"/>
                <w:szCs w:val="20"/>
              </w:rPr>
              <w:t xml:space="preserve">rimane </w:t>
            </w:r>
            <w:r w:rsidRPr="0061534D">
              <w:rPr>
                <w:rFonts w:ascii="Verdana" w:hAnsi="Verdana"/>
                <w:sz w:val="20"/>
                <w:szCs w:val="20"/>
              </w:rPr>
              <w:t>fino al</w:t>
            </w:r>
            <w:r w:rsidR="009F3273">
              <w:rPr>
                <w:rFonts w:ascii="Verdana" w:hAnsi="Verdana"/>
                <w:sz w:val="20"/>
                <w:szCs w:val="20"/>
              </w:rPr>
              <w:t xml:space="preserve"> termine</w:t>
            </w:r>
            <w:r w:rsidRPr="0061534D">
              <w:rPr>
                <w:rFonts w:ascii="Verdana" w:hAnsi="Verdana"/>
                <w:sz w:val="20"/>
                <w:szCs w:val="20"/>
              </w:rPr>
              <w:t xml:space="preserve"> dell’evento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613215" w:rsidRDefault="00613215" w:rsidP="006153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 termine  rientrano e riprendono le regolari lezioni</w:t>
            </w:r>
            <w:r w:rsidR="0073063B">
              <w:rPr>
                <w:rFonts w:ascii="Verdana" w:hAnsi="Verdana"/>
                <w:sz w:val="20"/>
                <w:szCs w:val="20"/>
              </w:rPr>
              <w:t>.</w:t>
            </w:r>
          </w:p>
          <w:p w:rsidR="0073063B" w:rsidRDefault="0073063B" w:rsidP="0061534D">
            <w:pPr>
              <w:rPr>
                <w:rFonts w:ascii="Verdana" w:hAnsi="Verdana"/>
                <w:sz w:val="20"/>
                <w:szCs w:val="20"/>
              </w:rPr>
            </w:pPr>
          </w:p>
          <w:p w:rsidR="0073063B" w:rsidRDefault="0073063B" w:rsidP="006153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3215" w:rsidTr="0073063B">
        <w:tc>
          <w:tcPr>
            <w:tcW w:w="959" w:type="dxa"/>
          </w:tcPr>
          <w:p w:rsidR="00613215" w:rsidRPr="0073063B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063B">
              <w:rPr>
                <w:rFonts w:ascii="Verdana" w:hAnsi="Verdana"/>
                <w:b/>
                <w:sz w:val="20"/>
                <w:szCs w:val="20"/>
              </w:rPr>
              <w:t>1^D</w:t>
            </w:r>
          </w:p>
        </w:tc>
        <w:tc>
          <w:tcPr>
            <w:tcW w:w="1559" w:type="dxa"/>
          </w:tcPr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Martedì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 Marzo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11,10-13,10</w:t>
            </w:r>
          </w:p>
        </w:tc>
        <w:tc>
          <w:tcPr>
            <w:tcW w:w="7088" w:type="dxa"/>
          </w:tcPr>
          <w:p w:rsidR="0073063B" w:rsidRDefault="00613215" w:rsidP="00B73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Gli studenti escono da scuola alle ore 11.00 accompagnati dalla prof.ssa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Palchetti </w:t>
            </w:r>
            <w:r w:rsidRPr="00613215">
              <w:rPr>
                <w:rFonts w:ascii="Verdana" w:hAnsi="Verdana"/>
                <w:sz w:val="20"/>
                <w:szCs w:val="20"/>
              </w:rPr>
              <w:t>che rimane fino al</w:t>
            </w:r>
            <w:r w:rsidR="009F3273">
              <w:rPr>
                <w:rFonts w:ascii="Verdana" w:hAnsi="Verdana"/>
                <w:sz w:val="20"/>
                <w:szCs w:val="20"/>
              </w:rPr>
              <w:t xml:space="preserve"> termine </w:t>
            </w:r>
            <w:r w:rsidRPr="00613215">
              <w:rPr>
                <w:rFonts w:ascii="Verdana" w:hAnsi="Verdana"/>
                <w:sz w:val="20"/>
                <w:szCs w:val="20"/>
              </w:rPr>
              <w:t>dell’evento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613215" w:rsidRDefault="00613215" w:rsidP="00B73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 termine  rientrano e riprendono le regolari lezioni</w:t>
            </w:r>
            <w:r w:rsidR="0073063B">
              <w:rPr>
                <w:rFonts w:ascii="Verdana" w:hAnsi="Verdana"/>
                <w:sz w:val="20"/>
                <w:szCs w:val="20"/>
              </w:rPr>
              <w:t>.</w:t>
            </w:r>
          </w:p>
          <w:p w:rsidR="0073063B" w:rsidRDefault="0073063B" w:rsidP="00B73EC2">
            <w:pPr>
              <w:rPr>
                <w:rFonts w:ascii="Verdana" w:hAnsi="Verdana"/>
                <w:sz w:val="20"/>
                <w:szCs w:val="20"/>
              </w:rPr>
            </w:pPr>
          </w:p>
          <w:p w:rsidR="0073063B" w:rsidRDefault="0073063B" w:rsidP="00B73E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3215" w:rsidTr="0073063B">
        <w:tc>
          <w:tcPr>
            <w:tcW w:w="959" w:type="dxa"/>
          </w:tcPr>
          <w:p w:rsidR="00613215" w:rsidRPr="0073063B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063B">
              <w:rPr>
                <w:rFonts w:ascii="Verdana" w:hAnsi="Verdana"/>
                <w:b/>
                <w:sz w:val="20"/>
                <w:szCs w:val="20"/>
              </w:rPr>
              <w:t>2^A</w:t>
            </w:r>
          </w:p>
        </w:tc>
        <w:tc>
          <w:tcPr>
            <w:tcW w:w="1559" w:type="dxa"/>
          </w:tcPr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Giovedì 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Marzo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11,10-13,10</w:t>
            </w:r>
          </w:p>
        </w:tc>
        <w:tc>
          <w:tcPr>
            <w:tcW w:w="7088" w:type="dxa"/>
          </w:tcPr>
          <w:p w:rsidR="0073063B" w:rsidRDefault="00613215" w:rsidP="0061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Gli studenti escono da scuola alle ore 11.00 accompagnati dalle prof.sse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Lunghi e Urbinati </w:t>
            </w:r>
            <w:r w:rsidRPr="00613215">
              <w:rPr>
                <w:rFonts w:ascii="Verdana" w:hAnsi="Verdana"/>
                <w:sz w:val="20"/>
                <w:szCs w:val="20"/>
              </w:rPr>
              <w:t>che rimangono fino alle 12.00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61321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3215" w:rsidRDefault="00613215" w:rsidP="00613215">
            <w:pPr>
              <w:rPr>
                <w:rFonts w:ascii="Verdana" w:hAnsi="Verdana"/>
                <w:sz w:val="20"/>
                <w:szCs w:val="20"/>
              </w:rPr>
            </w:pPr>
            <w:r w:rsidRPr="00613215">
              <w:rPr>
                <w:rFonts w:ascii="Verdana" w:hAnsi="Verdana"/>
                <w:sz w:val="20"/>
                <w:szCs w:val="20"/>
              </w:rPr>
              <w:t>Dalle ore 12.00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613215">
              <w:rPr>
                <w:rFonts w:ascii="Verdana" w:hAnsi="Verdana"/>
                <w:sz w:val="20"/>
                <w:szCs w:val="20"/>
              </w:rPr>
              <w:t xml:space="preserve"> la prof.ssa </w:t>
            </w:r>
            <w:r w:rsidRPr="00613215">
              <w:rPr>
                <w:rFonts w:ascii="Verdana" w:hAnsi="Verdana"/>
                <w:b/>
                <w:sz w:val="20"/>
                <w:szCs w:val="20"/>
              </w:rPr>
              <w:t>Gessi C.</w:t>
            </w:r>
            <w:r w:rsidRPr="0061321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raggiunge la classe e, al termine</w:t>
            </w:r>
            <w:r w:rsidR="0073063B">
              <w:rPr>
                <w:rFonts w:ascii="Verdana" w:hAnsi="Verdana"/>
                <w:sz w:val="20"/>
                <w:szCs w:val="20"/>
              </w:rPr>
              <w:t xml:space="preserve"> dell’evento,</w:t>
            </w:r>
            <w:r>
              <w:rPr>
                <w:rFonts w:ascii="Verdana" w:hAnsi="Verdana"/>
                <w:sz w:val="20"/>
                <w:szCs w:val="20"/>
              </w:rPr>
              <w:t xml:space="preserve"> la </w:t>
            </w:r>
            <w:r w:rsidRPr="00613215">
              <w:rPr>
                <w:rFonts w:ascii="Verdana" w:hAnsi="Verdana"/>
                <w:sz w:val="20"/>
                <w:szCs w:val="20"/>
              </w:rPr>
              <w:t>riaccompagna a scuola per riprend</w:t>
            </w:r>
            <w:r>
              <w:rPr>
                <w:rFonts w:ascii="Verdana" w:hAnsi="Verdana"/>
                <w:sz w:val="20"/>
                <w:szCs w:val="20"/>
              </w:rPr>
              <w:t>ere</w:t>
            </w:r>
            <w:r w:rsidRPr="00613215">
              <w:rPr>
                <w:rFonts w:ascii="Verdana" w:hAnsi="Verdana"/>
                <w:sz w:val="20"/>
                <w:szCs w:val="20"/>
              </w:rPr>
              <w:t xml:space="preserve"> le regolari lezioni</w:t>
            </w:r>
            <w:r w:rsidR="0073063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13215" w:rsidTr="0073063B">
        <w:tc>
          <w:tcPr>
            <w:tcW w:w="959" w:type="dxa"/>
          </w:tcPr>
          <w:p w:rsidR="00613215" w:rsidRPr="0073063B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063B">
              <w:rPr>
                <w:rFonts w:ascii="Verdana" w:hAnsi="Verdana"/>
                <w:b/>
                <w:sz w:val="20"/>
                <w:szCs w:val="20"/>
              </w:rPr>
              <w:t>2^B</w:t>
            </w:r>
          </w:p>
        </w:tc>
        <w:tc>
          <w:tcPr>
            <w:tcW w:w="1559" w:type="dxa"/>
          </w:tcPr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Giovedì 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Marzo</w:t>
            </w:r>
          </w:p>
          <w:p w:rsidR="00613215" w:rsidRDefault="00613215" w:rsidP="00B73E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8,10-11,10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8" w:type="dxa"/>
          </w:tcPr>
          <w:p w:rsidR="0073063B" w:rsidRDefault="00613215" w:rsidP="0061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Gli studenti si recano autonomamente alla Libreria Paoline di via S. Romano n. 35 dove</w:t>
            </w:r>
            <w:r w:rsidR="0073063B">
              <w:rPr>
                <w:rFonts w:ascii="Verdana" w:hAnsi="Verdana"/>
                <w:sz w:val="20"/>
                <w:szCs w:val="20"/>
              </w:rPr>
              <w:t>, dalle 8,10</w:t>
            </w:r>
            <w:r>
              <w:rPr>
                <w:rFonts w:ascii="Verdana" w:hAnsi="Verdana"/>
                <w:sz w:val="20"/>
                <w:szCs w:val="20"/>
              </w:rPr>
              <w:t xml:space="preserve"> insieme alla prof.ssa </w:t>
            </w:r>
            <w:proofErr w:type="spellStart"/>
            <w:r w:rsidR="00485A59" w:rsidRPr="0073063B">
              <w:rPr>
                <w:rFonts w:ascii="Verdana" w:hAnsi="Verdana"/>
                <w:b/>
                <w:sz w:val="20"/>
                <w:szCs w:val="20"/>
              </w:rPr>
              <w:t>Perinasso</w:t>
            </w:r>
            <w:proofErr w:type="spellEnd"/>
            <w:r w:rsidR="00485A5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85A59" w:rsidRPr="0073063B">
              <w:rPr>
                <w:rFonts w:ascii="Verdana" w:hAnsi="Verdana"/>
                <w:sz w:val="20"/>
                <w:szCs w:val="20"/>
              </w:rPr>
              <w:t>che rimane fino al</w:t>
            </w:r>
            <w:r w:rsidR="009F3273">
              <w:rPr>
                <w:rFonts w:ascii="Verdana" w:hAnsi="Verdana"/>
                <w:sz w:val="20"/>
                <w:szCs w:val="20"/>
              </w:rPr>
              <w:t xml:space="preserve"> termine</w:t>
            </w:r>
            <w:r w:rsidR="00485A59" w:rsidRPr="0073063B">
              <w:rPr>
                <w:rFonts w:ascii="Verdana" w:hAnsi="Verdana"/>
                <w:sz w:val="20"/>
                <w:szCs w:val="20"/>
              </w:rPr>
              <w:t xml:space="preserve"> dell’</w:t>
            </w:r>
            <w:r w:rsidR="00485A59">
              <w:rPr>
                <w:rFonts w:ascii="Verdana" w:hAnsi="Verdana"/>
                <w:sz w:val="20"/>
                <w:szCs w:val="20"/>
              </w:rPr>
              <w:t>attività</w:t>
            </w:r>
            <w:r>
              <w:rPr>
                <w:rFonts w:ascii="Verdana" w:hAnsi="Verdana"/>
                <w:sz w:val="20"/>
                <w:szCs w:val="20"/>
              </w:rPr>
              <w:t xml:space="preserve">, parteciperanno all’evento. </w:t>
            </w:r>
          </w:p>
          <w:p w:rsidR="00613215" w:rsidRDefault="00613215" w:rsidP="0061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 termine  rientrano e riprendono le regolari lezioni</w:t>
            </w:r>
            <w:r w:rsidR="00485A59">
              <w:rPr>
                <w:rFonts w:ascii="Verdana" w:hAnsi="Verdana"/>
                <w:sz w:val="20"/>
                <w:szCs w:val="20"/>
              </w:rPr>
              <w:t>.</w:t>
            </w:r>
          </w:p>
          <w:p w:rsidR="0073063B" w:rsidRDefault="0073063B" w:rsidP="006132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3215" w:rsidTr="0073063B">
        <w:tc>
          <w:tcPr>
            <w:tcW w:w="959" w:type="dxa"/>
          </w:tcPr>
          <w:p w:rsidR="00613215" w:rsidRPr="0073063B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063B">
              <w:rPr>
                <w:rFonts w:ascii="Verdana" w:hAnsi="Verdana"/>
                <w:b/>
                <w:sz w:val="20"/>
                <w:szCs w:val="20"/>
              </w:rPr>
              <w:lastRenderedPageBreak/>
              <w:t>2^E</w:t>
            </w:r>
          </w:p>
        </w:tc>
        <w:tc>
          <w:tcPr>
            <w:tcW w:w="1559" w:type="dxa"/>
          </w:tcPr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Venerdì 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Marzo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8,10-11,10</w:t>
            </w:r>
          </w:p>
        </w:tc>
        <w:tc>
          <w:tcPr>
            <w:tcW w:w="7088" w:type="dxa"/>
          </w:tcPr>
          <w:p w:rsidR="0073063B" w:rsidRDefault="0073063B" w:rsidP="007306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Gli studenti si recano autonomamente alla Libreria Paoline di via S. Romano n. 35 dove, dalle 8,10 insieme alla prof.ssa </w:t>
            </w:r>
            <w:r w:rsidRPr="0073063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D416AD">
              <w:rPr>
                <w:rFonts w:ascii="Verdana" w:hAnsi="Verdana"/>
                <w:b/>
                <w:sz w:val="20"/>
                <w:szCs w:val="20"/>
              </w:rPr>
              <w:t>alchetti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3063B">
              <w:rPr>
                <w:rFonts w:ascii="Verdana" w:hAnsi="Verdana"/>
                <w:sz w:val="20"/>
                <w:szCs w:val="20"/>
              </w:rPr>
              <w:t>che rimane fino al</w:t>
            </w:r>
            <w:r w:rsidR="009F3273">
              <w:rPr>
                <w:rFonts w:ascii="Verdana" w:hAnsi="Verdana"/>
                <w:sz w:val="20"/>
                <w:szCs w:val="20"/>
              </w:rPr>
              <w:t xml:space="preserve"> termine</w:t>
            </w:r>
            <w:r w:rsidRPr="0073063B">
              <w:rPr>
                <w:rFonts w:ascii="Verdana" w:hAnsi="Verdana"/>
                <w:sz w:val="20"/>
                <w:szCs w:val="20"/>
              </w:rPr>
              <w:t xml:space="preserve"> dell’</w:t>
            </w:r>
            <w:r>
              <w:rPr>
                <w:rFonts w:ascii="Verdana" w:hAnsi="Verdana"/>
                <w:sz w:val="20"/>
                <w:szCs w:val="20"/>
              </w:rPr>
              <w:t xml:space="preserve">attività, parteciperanno all’evento. </w:t>
            </w:r>
          </w:p>
          <w:p w:rsidR="00613215" w:rsidRDefault="0073063B" w:rsidP="007306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 termine  rientrano e riprendono le regolari lezioni</w:t>
            </w:r>
            <w:r w:rsidR="00485A59">
              <w:rPr>
                <w:rFonts w:ascii="Verdana" w:hAnsi="Verdana"/>
                <w:sz w:val="20"/>
                <w:szCs w:val="20"/>
              </w:rPr>
              <w:t>.</w:t>
            </w:r>
          </w:p>
          <w:p w:rsidR="0073063B" w:rsidRDefault="0073063B" w:rsidP="007306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3215" w:rsidTr="0073063B">
        <w:tc>
          <w:tcPr>
            <w:tcW w:w="959" w:type="dxa"/>
          </w:tcPr>
          <w:p w:rsidR="00613215" w:rsidRPr="0073063B" w:rsidRDefault="00613215" w:rsidP="00BD57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063B">
              <w:rPr>
                <w:rFonts w:ascii="Verdana" w:hAnsi="Verdana"/>
                <w:b/>
                <w:sz w:val="20"/>
                <w:szCs w:val="20"/>
              </w:rPr>
              <w:t>2^C</w:t>
            </w:r>
          </w:p>
        </w:tc>
        <w:tc>
          <w:tcPr>
            <w:tcW w:w="1559" w:type="dxa"/>
          </w:tcPr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Sabato 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Marzo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8,10-11,10</w:t>
            </w:r>
          </w:p>
        </w:tc>
        <w:tc>
          <w:tcPr>
            <w:tcW w:w="7088" w:type="dxa"/>
          </w:tcPr>
          <w:p w:rsidR="0073063B" w:rsidRDefault="0073063B" w:rsidP="007306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Gli studenti si recano autonomamente alla Libreria Paoline di via S. Romano n. 35 dove, dalle 8,10 insieme alla prof.ssa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Rasicci</w:t>
            </w:r>
            <w:proofErr w:type="spellEnd"/>
            <w:r w:rsidR="009F3273">
              <w:rPr>
                <w:rFonts w:ascii="Verdana" w:hAnsi="Verdana"/>
                <w:b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3063B">
              <w:rPr>
                <w:rFonts w:ascii="Verdana" w:hAnsi="Verdana"/>
                <w:sz w:val="20"/>
                <w:szCs w:val="20"/>
              </w:rPr>
              <w:t>che rimane fino al</w:t>
            </w:r>
            <w:r w:rsidR="009F3273">
              <w:rPr>
                <w:rFonts w:ascii="Verdana" w:hAnsi="Verdana"/>
                <w:sz w:val="20"/>
                <w:szCs w:val="20"/>
              </w:rPr>
              <w:t xml:space="preserve"> termine </w:t>
            </w:r>
            <w:r w:rsidRPr="0073063B">
              <w:rPr>
                <w:rFonts w:ascii="Verdana" w:hAnsi="Verdana"/>
                <w:sz w:val="20"/>
                <w:szCs w:val="20"/>
              </w:rPr>
              <w:t>dell’attività</w:t>
            </w:r>
            <w:r>
              <w:rPr>
                <w:rFonts w:ascii="Verdana" w:hAnsi="Verdana"/>
                <w:sz w:val="20"/>
                <w:szCs w:val="20"/>
              </w:rPr>
              <w:t xml:space="preserve">, parteciperanno all’evento. </w:t>
            </w:r>
          </w:p>
          <w:p w:rsidR="0073063B" w:rsidRDefault="0073063B" w:rsidP="007306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 termine  rientrano e riprendono le regolari lezioni</w:t>
            </w:r>
            <w:r w:rsidR="00485A59">
              <w:rPr>
                <w:rFonts w:ascii="Verdana" w:hAnsi="Verdana"/>
                <w:sz w:val="20"/>
                <w:szCs w:val="20"/>
              </w:rPr>
              <w:t>.</w:t>
            </w: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</w:p>
          <w:p w:rsidR="00613215" w:rsidRDefault="00613215" w:rsidP="00BD5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063B" w:rsidRDefault="0073063B" w:rsidP="0073063B">
      <w:pPr>
        <w:rPr>
          <w:rFonts w:ascii="Verdana" w:hAnsi="Verdana"/>
          <w:sz w:val="20"/>
          <w:szCs w:val="20"/>
        </w:rPr>
      </w:pPr>
    </w:p>
    <w:p w:rsidR="0073063B" w:rsidRDefault="0073063B" w:rsidP="007306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73063B" w:rsidRDefault="0073063B" w:rsidP="0073063B">
      <w:pPr>
        <w:rPr>
          <w:rFonts w:ascii="Verdana" w:hAnsi="Verdana"/>
          <w:sz w:val="20"/>
          <w:szCs w:val="20"/>
        </w:rPr>
      </w:pPr>
    </w:p>
    <w:p w:rsidR="0073063B" w:rsidRDefault="0073063B" w:rsidP="0073063B">
      <w:pPr>
        <w:rPr>
          <w:rFonts w:ascii="Verdana" w:hAnsi="Verdana"/>
          <w:sz w:val="20"/>
          <w:szCs w:val="20"/>
        </w:rPr>
      </w:pPr>
    </w:p>
    <w:p w:rsidR="0073063B" w:rsidRPr="00150DF9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73063B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73063B" w:rsidRPr="00150DF9" w:rsidRDefault="0073063B" w:rsidP="0073063B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73063B" w:rsidRPr="00A42C11" w:rsidRDefault="0073063B" w:rsidP="0073063B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73063B" w:rsidRPr="00762D32" w:rsidRDefault="0073063B" w:rsidP="0073063B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73063B" w:rsidRDefault="0073063B" w:rsidP="0073063B">
      <w:pPr>
        <w:pStyle w:val="Rientrocorpodeltesto"/>
        <w:ind w:left="0"/>
        <w:jc w:val="both"/>
        <w:rPr>
          <w:rFonts w:ascii="Calibri" w:hAnsi="Calibri"/>
        </w:rPr>
      </w:pPr>
    </w:p>
    <w:p w:rsidR="00BA6A2B" w:rsidRDefault="00BA6A2B"/>
    <w:sectPr w:rsidR="00BA6A2B" w:rsidSect="00094CDD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2F" w:rsidRDefault="00A3762F" w:rsidP="001D2C68">
      <w:r>
        <w:separator/>
      </w:r>
    </w:p>
  </w:endnote>
  <w:endnote w:type="continuationSeparator" w:id="0">
    <w:p w:rsidR="00A3762F" w:rsidRDefault="00A3762F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22248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222488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222488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222488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B47E9E">
      <w:fldChar w:fldCharType="begin"/>
    </w:r>
    <w:r w:rsidR="00B47E9E" w:rsidRPr="00D416AD">
      <w:rPr>
        <w:lang w:val="en-US"/>
      </w:rPr>
      <w:instrText>HYPERLINK "http://www.aleottidosso.gov.it"</w:instrText>
    </w:r>
    <w:r w:rsidR="00B47E9E">
      <w:fldChar w:fldCharType="separate"/>
    </w:r>
    <w:r w:rsidR="00095348" w:rsidRPr="00222488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B47E9E">
      <w:fldChar w:fldCharType="end"/>
    </w:r>
    <w:r w:rsidR="00095348"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B47E9E">
      <w:fldChar w:fldCharType="begin"/>
    </w:r>
    <w:r w:rsidR="00B47E9E" w:rsidRPr="00D416AD">
      <w:rPr>
        <w:lang w:val="en-US"/>
      </w:rPr>
      <w:instrText>HYPERLINK "mailto:feis009004@istruzione.it"</w:instrText>
    </w:r>
    <w:r w:rsidR="00B47E9E">
      <w:fldChar w:fldCharType="separate"/>
    </w:r>
    <w:r w:rsidRPr="00222488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B47E9E">
      <w:fldChar w:fldCharType="end"/>
    </w:r>
  </w:p>
  <w:p w:rsidR="00A572F7" w:rsidRPr="00222488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</w:r>
    <w:r w:rsidRPr="00222488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2F" w:rsidRDefault="00A3762F" w:rsidP="001D2C68">
      <w:r>
        <w:separator/>
      </w:r>
    </w:p>
  </w:footnote>
  <w:footnote w:type="continuationSeparator" w:id="0">
    <w:p w:rsidR="00A3762F" w:rsidRDefault="00A3762F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753995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32BCE"/>
    <w:rsid w:val="0008277B"/>
    <w:rsid w:val="00091553"/>
    <w:rsid w:val="00094CDD"/>
    <w:rsid w:val="00095348"/>
    <w:rsid w:val="000A06FD"/>
    <w:rsid w:val="000A242C"/>
    <w:rsid w:val="000A2ED8"/>
    <w:rsid w:val="000A3591"/>
    <w:rsid w:val="000B3343"/>
    <w:rsid w:val="00194E24"/>
    <w:rsid w:val="001C3624"/>
    <w:rsid w:val="001C5A31"/>
    <w:rsid w:val="001D2C68"/>
    <w:rsid w:val="00207411"/>
    <w:rsid w:val="00222488"/>
    <w:rsid w:val="00235FD7"/>
    <w:rsid w:val="00245DAD"/>
    <w:rsid w:val="002E521A"/>
    <w:rsid w:val="00312474"/>
    <w:rsid w:val="003131AD"/>
    <w:rsid w:val="0034514A"/>
    <w:rsid w:val="003607B5"/>
    <w:rsid w:val="0037543B"/>
    <w:rsid w:val="003B3A7B"/>
    <w:rsid w:val="003D120A"/>
    <w:rsid w:val="003F5855"/>
    <w:rsid w:val="00440600"/>
    <w:rsid w:val="00441545"/>
    <w:rsid w:val="00445C35"/>
    <w:rsid w:val="00485A59"/>
    <w:rsid w:val="004D590B"/>
    <w:rsid w:val="004F1D68"/>
    <w:rsid w:val="004F721E"/>
    <w:rsid w:val="005514B0"/>
    <w:rsid w:val="00553690"/>
    <w:rsid w:val="00565E3E"/>
    <w:rsid w:val="0057749F"/>
    <w:rsid w:val="005950D8"/>
    <w:rsid w:val="0060080C"/>
    <w:rsid w:val="00613215"/>
    <w:rsid w:val="0061534D"/>
    <w:rsid w:val="0061735A"/>
    <w:rsid w:val="0063043A"/>
    <w:rsid w:val="00655B0C"/>
    <w:rsid w:val="00721692"/>
    <w:rsid w:val="0073063B"/>
    <w:rsid w:val="00733D14"/>
    <w:rsid w:val="00774414"/>
    <w:rsid w:val="007828B4"/>
    <w:rsid w:val="007D2847"/>
    <w:rsid w:val="007F1B1D"/>
    <w:rsid w:val="008353B3"/>
    <w:rsid w:val="00873C6C"/>
    <w:rsid w:val="008A3723"/>
    <w:rsid w:val="009165F1"/>
    <w:rsid w:val="00947052"/>
    <w:rsid w:val="00947F10"/>
    <w:rsid w:val="0095734E"/>
    <w:rsid w:val="00990AEF"/>
    <w:rsid w:val="009B7E0C"/>
    <w:rsid w:val="009D58F2"/>
    <w:rsid w:val="009D785D"/>
    <w:rsid w:val="009F3273"/>
    <w:rsid w:val="00A13729"/>
    <w:rsid w:val="00A212CF"/>
    <w:rsid w:val="00A3762F"/>
    <w:rsid w:val="00A572F7"/>
    <w:rsid w:val="00A574FA"/>
    <w:rsid w:val="00AA5220"/>
    <w:rsid w:val="00B47E9E"/>
    <w:rsid w:val="00B73EC2"/>
    <w:rsid w:val="00BA54BB"/>
    <w:rsid w:val="00BA6A2B"/>
    <w:rsid w:val="00C0171D"/>
    <w:rsid w:val="00C070C8"/>
    <w:rsid w:val="00C201B7"/>
    <w:rsid w:val="00C35609"/>
    <w:rsid w:val="00C57B7A"/>
    <w:rsid w:val="00C77EFC"/>
    <w:rsid w:val="00C93EB0"/>
    <w:rsid w:val="00CA1119"/>
    <w:rsid w:val="00D0731A"/>
    <w:rsid w:val="00D416AD"/>
    <w:rsid w:val="00D462BC"/>
    <w:rsid w:val="00E23FD6"/>
    <w:rsid w:val="00E9786D"/>
    <w:rsid w:val="00F36460"/>
    <w:rsid w:val="00F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2015-03-13T11:04:00Z</cp:lastPrinted>
  <dcterms:created xsi:type="dcterms:W3CDTF">2015-03-12T13:57:00Z</dcterms:created>
  <dcterms:modified xsi:type="dcterms:W3CDTF">2015-03-13T11:14:00Z</dcterms:modified>
</cp:coreProperties>
</file>